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C6F0" w14:textId="59508856" w:rsidR="00033D3B" w:rsidRPr="00471D84" w:rsidRDefault="00D60FF3">
      <w:pPr>
        <w:pBdr>
          <w:bottom w:val="single" w:sz="4" w:space="1" w:color="auto"/>
        </w:pBdr>
        <w:tabs>
          <w:tab w:val="right" w:pos="9000"/>
        </w:tabs>
      </w:pPr>
      <w:r>
        <w:t>June 2020</w:t>
      </w:r>
      <w:r w:rsidR="00033D3B" w:rsidRPr="00471D84">
        <w:tab/>
      </w:r>
      <w:r w:rsidR="00DA6872" w:rsidRPr="00471D84">
        <w:t>4:1</w:t>
      </w:r>
      <w:r w:rsidR="002D45D8" w:rsidRPr="00471D84">
        <w:t>8</w:t>
      </w:r>
      <w:r w:rsidR="00DA6872" w:rsidRPr="00471D84">
        <w:t>0</w:t>
      </w:r>
      <w:r w:rsidR="00170C10" w:rsidRPr="00471D84">
        <w:t>-AP</w:t>
      </w:r>
      <w:r w:rsidR="000072CC" w:rsidRPr="00471D84">
        <w:t>3</w:t>
      </w:r>
    </w:p>
    <w:p w14:paraId="6914E563" w14:textId="77777777" w:rsidR="00033D3B" w:rsidRPr="00471D84" w:rsidRDefault="00033D3B">
      <w:pPr>
        <w:tabs>
          <w:tab w:val="right" w:pos="9000"/>
        </w:tabs>
      </w:pPr>
    </w:p>
    <w:p w14:paraId="61B0FF13" w14:textId="77777777" w:rsidR="00033D3B" w:rsidRPr="00471D84" w:rsidRDefault="00DA6872">
      <w:pPr>
        <w:pStyle w:val="Heading1"/>
      </w:pPr>
      <w:r w:rsidRPr="00471D84">
        <w:t>Operational Services</w:t>
      </w:r>
    </w:p>
    <w:p w14:paraId="5E365C42" w14:textId="6CE70537" w:rsidR="00033D3B" w:rsidRPr="00471D84" w:rsidRDefault="00170C10" w:rsidP="00EA12C4">
      <w:pPr>
        <w:pStyle w:val="Heading2"/>
      </w:pPr>
      <w:r w:rsidRPr="00471D84">
        <w:t>Administrative Procedure</w:t>
      </w:r>
      <w:r w:rsidR="003859B3" w:rsidRPr="00471D84">
        <w:t xml:space="preserve"> </w:t>
      </w:r>
      <w:r w:rsidR="000072CC" w:rsidRPr="00471D84">
        <w:t>–</w:t>
      </w:r>
      <w:r w:rsidR="003859B3" w:rsidRPr="00471D84">
        <w:t xml:space="preserve"> </w:t>
      </w:r>
      <w:r w:rsidR="0016031C" w:rsidRPr="00471D84">
        <w:t xml:space="preserve">Grant Flexibility; </w:t>
      </w:r>
      <w:r w:rsidR="00B10E0C" w:rsidRPr="00471D84">
        <w:t>Payment of Employee Salaries</w:t>
      </w:r>
      <w:r w:rsidR="000072CC" w:rsidRPr="00471D84">
        <w:t xml:space="preserve"> During a Pandemic</w:t>
      </w:r>
      <w:r w:rsidR="00B16726" w:rsidRPr="00B16726">
        <w:rPr>
          <w:u w:val="none"/>
        </w:rPr>
        <w:t xml:space="preserve"> </w:t>
      </w:r>
    </w:p>
    <w:p w14:paraId="63724F22" w14:textId="3F34E56C" w:rsidR="0016031C" w:rsidRPr="00402F82" w:rsidRDefault="00402F82" w:rsidP="007010B9">
      <w:pPr>
        <w:pStyle w:val="BodyText"/>
        <w:rPr>
          <w:kern w:val="0"/>
        </w:rPr>
      </w:pPr>
      <w:r w:rsidRPr="007010B9">
        <w:rPr>
          <w:b/>
        </w:rPr>
        <w:t xml:space="preserve">The Superintendent may implement this procedure, after consultation with the Board, when it is determined it would be in the best interests of the District to </w:t>
      </w:r>
      <w:r w:rsidR="00C756AE" w:rsidRPr="007010B9">
        <w:rPr>
          <w:b/>
        </w:rPr>
        <w:t>utilize</w:t>
      </w:r>
      <w:r w:rsidRPr="007010B9">
        <w:rPr>
          <w:b/>
        </w:rPr>
        <w:t xml:space="preserve"> federal or State agency grant flexibilities that allow continued payment of employee salaries and benefits from grant funds during a pandemic.</w:t>
      </w:r>
      <w:r>
        <w:t xml:space="preserve"> </w:t>
      </w:r>
      <w:r w:rsidR="0016031C" w:rsidRPr="00471D84">
        <w:t>This procedure shall be implemented consistent with Dis</w:t>
      </w:r>
      <w:r w:rsidR="008D235F">
        <w:t>trict practice</w:t>
      </w:r>
      <w:r w:rsidR="00CE0140">
        <w:t>s</w:t>
      </w:r>
      <w:r w:rsidR="008D235F">
        <w:t xml:space="preserve"> required</w:t>
      </w:r>
      <w:r w:rsidR="0016031C" w:rsidRPr="00471D84">
        <w:t xml:space="preserve"> by Board policies 5:200, </w:t>
      </w:r>
      <w:r w:rsidR="0016031C" w:rsidRPr="00471D84">
        <w:rPr>
          <w:i/>
        </w:rPr>
        <w:t>Terms and Conditions of Employment and Dismissal</w:t>
      </w:r>
      <w:r w:rsidR="0016031C" w:rsidRPr="00471D84">
        <w:t xml:space="preserve">, and 5:270, </w:t>
      </w:r>
      <w:r w:rsidR="0016031C" w:rsidRPr="00471D84">
        <w:rPr>
          <w:i/>
        </w:rPr>
        <w:t>Employment At-Will, Compensation, and Assignment</w:t>
      </w:r>
      <w:r w:rsidR="0016031C" w:rsidRPr="00471D84">
        <w:t xml:space="preserve">. </w:t>
      </w:r>
    </w:p>
    <w:p w14:paraId="43FF5453" w14:textId="77777777" w:rsidR="00402F82" w:rsidRDefault="00402F82" w:rsidP="00A562AE">
      <w:pPr>
        <w:pStyle w:val="BodyText"/>
      </w:pPr>
    </w:p>
    <w:p w14:paraId="4A6F8E81" w14:textId="684DEBA3" w:rsidR="008D235F" w:rsidRDefault="00B07A59" w:rsidP="00A562AE">
      <w:pPr>
        <w:pStyle w:val="BodyText"/>
      </w:pPr>
      <w:r w:rsidRPr="00471D84">
        <w:t xml:space="preserve">During a pandemic, federal and/or State agencies may take official action to temporarily allow the District (as a grant recipient) to continue to charge employee salaries and benefits to grant funds while the activities of a grant are closed in whole or in part </w:t>
      </w:r>
      <w:r w:rsidR="0071467B" w:rsidRPr="00471D84">
        <w:t xml:space="preserve">because </w:t>
      </w:r>
      <w:r w:rsidR="00E90C10">
        <w:t xml:space="preserve">of a pandemic, </w:t>
      </w:r>
      <w:r w:rsidR="00B4270C" w:rsidRPr="00471D84">
        <w:t xml:space="preserve">when </w:t>
      </w:r>
      <w:r w:rsidRPr="00471D84">
        <w:t>those payments are made consistent with the District’s local practices for the payment of</w:t>
      </w:r>
      <w:r w:rsidR="00803B72" w:rsidRPr="00471D84">
        <w:t xml:space="preserve"> salaries </w:t>
      </w:r>
      <w:r w:rsidR="00B4270C" w:rsidRPr="00471D84">
        <w:t xml:space="preserve">and benefits to </w:t>
      </w:r>
      <w:r w:rsidR="00A032A8" w:rsidRPr="00471D84">
        <w:rPr>
          <w:i/>
        </w:rPr>
        <w:t>similarly situated</w:t>
      </w:r>
      <w:r w:rsidR="00A032A8" w:rsidRPr="00471D84">
        <w:t xml:space="preserve"> </w:t>
      </w:r>
      <w:r w:rsidR="00803B72" w:rsidRPr="00471D84">
        <w:t>employees</w:t>
      </w:r>
      <w:r w:rsidRPr="00471D84">
        <w:t xml:space="preserve"> </w:t>
      </w:r>
      <w:r w:rsidR="00E90C10">
        <w:t xml:space="preserve">paid </w:t>
      </w:r>
      <w:r w:rsidRPr="00471D84">
        <w:t xml:space="preserve">from </w:t>
      </w:r>
      <w:r w:rsidR="00E90C10">
        <w:rPr>
          <w:i/>
        </w:rPr>
        <w:t>other</w:t>
      </w:r>
      <w:r w:rsidR="00E90C10">
        <w:t xml:space="preserve"> funding sources (i.e</w:t>
      </w:r>
      <w:r w:rsidRPr="00471D84">
        <w:t>., not tied to grant-fund</w:t>
      </w:r>
      <w:r w:rsidR="00B4270C" w:rsidRPr="00471D84">
        <w:t>s</w:t>
      </w:r>
      <w:r w:rsidR="00E90C10">
        <w:t>)</w:t>
      </w:r>
      <w:r w:rsidRPr="00471D84">
        <w:t xml:space="preserve"> during a pandemic. </w:t>
      </w:r>
      <w:r w:rsidR="00D12BB8">
        <w:t>The Districts will u</w:t>
      </w:r>
      <w:r w:rsidR="00B4270C" w:rsidRPr="00471D84">
        <w:t>se t</w:t>
      </w:r>
      <w:r w:rsidRPr="00471D84">
        <w:t xml:space="preserve">his procedure </w:t>
      </w:r>
      <w:r w:rsidR="00B4270C" w:rsidRPr="00471D84">
        <w:t xml:space="preserve">to </w:t>
      </w:r>
      <w:r w:rsidRPr="00471D84">
        <w:t>address the</w:t>
      </w:r>
      <w:r w:rsidR="000E27DE" w:rsidRPr="00471D84">
        <w:t xml:space="preserve"> </w:t>
      </w:r>
      <w:r w:rsidRPr="00471D84">
        <w:t xml:space="preserve">payment of </w:t>
      </w:r>
      <w:r w:rsidR="00B4270C" w:rsidRPr="00471D84">
        <w:t xml:space="preserve">salaries and benefits to </w:t>
      </w:r>
      <w:r w:rsidR="00803B72" w:rsidRPr="00471D84">
        <w:t xml:space="preserve">grant-funded </w:t>
      </w:r>
      <w:r w:rsidR="000E27DE" w:rsidRPr="00471D84">
        <w:t xml:space="preserve">employees </w:t>
      </w:r>
      <w:r w:rsidR="00803B72" w:rsidRPr="00471D84">
        <w:t>and</w:t>
      </w:r>
      <w:r w:rsidRPr="00471D84">
        <w:t xml:space="preserve"> </w:t>
      </w:r>
      <w:r w:rsidR="00803B72" w:rsidRPr="00471D84">
        <w:t>similarly situated</w:t>
      </w:r>
      <w:r w:rsidR="000E27DE" w:rsidRPr="00471D84">
        <w:t xml:space="preserve"> non-grant funded</w:t>
      </w:r>
      <w:r w:rsidR="00803B72" w:rsidRPr="00471D84">
        <w:t xml:space="preserve"> </w:t>
      </w:r>
      <w:r w:rsidRPr="00471D84">
        <w:t xml:space="preserve">employees during a pandemic. </w:t>
      </w:r>
    </w:p>
    <w:p w14:paraId="1C859AC4" w14:textId="55E7A177" w:rsidR="004F1EE2" w:rsidRPr="00471D84" w:rsidRDefault="00B10E0C" w:rsidP="00A562AE">
      <w:pPr>
        <w:pStyle w:val="BodyText"/>
      </w:pPr>
      <w:r w:rsidRPr="00471D84">
        <w:t>W</w:t>
      </w:r>
      <w:r w:rsidR="004B1E9F" w:rsidRPr="00471D84">
        <w:t>hen school buildings are closed</w:t>
      </w:r>
      <w:r w:rsidRPr="00471D84">
        <w:t xml:space="preserve"> due to a pandemic</w:t>
      </w:r>
      <w:r w:rsidR="004B1E9F" w:rsidRPr="00471D84">
        <w:t>, the Superintendent shall:</w:t>
      </w:r>
    </w:p>
    <w:p w14:paraId="282E9C4E" w14:textId="0DD13C1B" w:rsidR="004B1E9F" w:rsidRPr="00471D84" w:rsidRDefault="002A0446" w:rsidP="00DF29EF">
      <w:pPr>
        <w:pStyle w:val="LISTNUMBERDOUBLE"/>
      </w:pPr>
      <w:r>
        <w:t>1.</w:t>
      </w:r>
      <w:r>
        <w:tab/>
      </w:r>
      <w:r w:rsidR="00D12BB8">
        <w:t xml:space="preserve">Consult with the Board to determine the extent to which </w:t>
      </w:r>
      <w:r w:rsidR="00B4270C" w:rsidRPr="00471D84">
        <w:t xml:space="preserve">continued </w:t>
      </w:r>
      <w:r w:rsidR="00501AFA" w:rsidRPr="00471D84">
        <w:t xml:space="preserve">payment of salaries and benefits </w:t>
      </w:r>
      <w:r w:rsidR="00D12BB8">
        <w:t xml:space="preserve">will be made </w:t>
      </w:r>
      <w:r w:rsidR="00501AFA" w:rsidRPr="00471D84">
        <w:t xml:space="preserve">to </w:t>
      </w:r>
      <w:r w:rsidR="00B4270C" w:rsidRPr="00471D84">
        <w:t xml:space="preserve">the </w:t>
      </w:r>
      <w:r w:rsidR="00501AFA" w:rsidRPr="00471D84">
        <w:t>District</w:t>
      </w:r>
      <w:r w:rsidR="00B4270C" w:rsidRPr="00471D84">
        <w:t>’s</w:t>
      </w:r>
      <w:r w:rsidR="00803B72" w:rsidRPr="00471D84">
        <w:t xml:space="preserve"> employees</w:t>
      </w:r>
      <w:r w:rsidR="00B4270C" w:rsidRPr="00471D84">
        <w:t>,</w:t>
      </w:r>
      <w:r w:rsidR="00501AFA" w:rsidRPr="00471D84">
        <w:t xml:space="preserve"> pursuant to Board policies 3:40, </w:t>
      </w:r>
      <w:r w:rsidR="00501AFA" w:rsidRPr="00471D84">
        <w:rPr>
          <w:i/>
        </w:rPr>
        <w:t>Superintendent</w:t>
      </w:r>
      <w:r w:rsidR="00501AFA" w:rsidRPr="00471D84">
        <w:t xml:space="preserve">, 3:50, </w:t>
      </w:r>
      <w:r w:rsidR="00501AFA" w:rsidRPr="00471D84">
        <w:rPr>
          <w:i/>
        </w:rPr>
        <w:t>Administrative Personnel Other Than the Superintendent</w:t>
      </w:r>
      <w:r w:rsidR="00501AFA" w:rsidRPr="00471D84">
        <w:t xml:space="preserve">, 5:35, </w:t>
      </w:r>
      <w:r w:rsidR="00501AFA" w:rsidRPr="00471D84">
        <w:rPr>
          <w:i/>
        </w:rPr>
        <w:t>Compliance with the Fair Labor Standards Act</w:t>
      </w:r>
      <w:r w:rsidR="00501AFA" w:rsidRPr="00471D84">
        <w:t xml:space="preserve">, 5:200, </w:t>
      </w:r>
      <w:r w:rsidR="00501AFA" w:rsidRPr="00471D84">
        <w:rPr>
          <w:i/>
        </w:rPr>
        <w:t>Terms and Conditions of Employment and Dismissal</w:t>
      </w:r>
      <w:r w:rsidR="00501AFA" w:rsidRPr="00471D84">
        <w:t xml:space="preserve"> and 5:270, </w:t>
      </w:r>
      <w:r w:rsidR="00501AFA" w:rsidRPr="00471D84">
        <w:rPr>
          <w:i/>
        </w:rPr>
        <w:t>Employment At-Will, Compensation, and Assignment</w:t>
      </w:r>
      <w:r w:rsidR="00501AFA" w:rsidRPr="00471D84">
        <w:t xml:space="preserve">, </w:t>
      </w:r>
      <w:r w:rsidR="00A562AE" w:rsidRPr="00471D84">
        <w:t xml:space="preserve">and </w:t>
      </w:r>
      <w:r w:rsidR="002B418B" w:rsidRPr="00471D84">
        <w:t xml:space="preserve">consistent with </w:t>
      </w:r>
      <w:r w:rsidR="00A562AE" w:rsidRPr="00471D84">
        <w:t>the following:</w:t>
      </w:r>
      <w:r w:rsidR="00C62B71" w:rsidRPr="00471D84">
        <w:rPr>
          <w:rStyle w:val="FootnoteReference"/>
        </w:rPr>
        <w:t xml:space="preserve"> </w:t>
      </w:r>
    </w:p>
    <w:p w14:paraId="35A5D017" w14:textId="6102EB86" w:rsidR="00EA12C4" w:rsidRPr="00471D84" w:rsidRDefault="00EA12C4" w:rsidP="00EA12C4">
      <w:pPr>
        <w:pStyle w:val="ListAlphaLower"/>
      </w:pPr>
      <w:r w:rsidRPr="00471D84">
        <w:t>a.</w:t>
      </w:r>
      <w:r w:rsidRPr="00471D84">
        <w:tab/>
      </w:r>
      <w:r w:rsidR="004B1E9F" w:rsidRPr="00471D84">
        <w:t>Laws, regulations, federal or State or local emergency declarations, executive orders, and agency directives;</w:t>
      </w:r>
      <w:r w:rsidR="00D03D79" w:rsidRPr="00471D84">
        <w:rPr>
          <w:rStyle w:val="FootnoteReference"/>
          <w:vertAlign w:val="baseline"/>
        </w:rPr>
        <w:t xml:space="preserve"> </w:t>
      </w:r>
    </w:p>
    <w:p w14:paraId="1045AFAC" w14:textId="35BDF489" w:rsidR="00EA12C4" w:rsidRPr="00471D84" w:rsidRDefault="00EA12C4" w:rsidP="00EA12C4">
      <w:pPr>
        <w:pStyle w:val="ListAlphaLower"/>
      </w:pPr>
      <w:r w:rsidRPr="00471D84">
        <w:t>b.</w:t>
      </w:r>
      <w:r w:rsidRPr="00471D84">
        <w:tab/>
      </w:r>
      <w:r w:rsidR="004B1E9F" w:rsidRPr="00471D84">
        <w:t>Collective bargaining agreements and any bargaining obligations; and</w:t>
      </w:r>
    </w:p>
    <w:p w14:paraId="5093688F" w14:textId="5AF077D6" w:rsidR="00A25795" w:rsidRPr="00471D84" w:rsidRDefault="00EA12C4" w:rsidP="00A25795">
      <w:pPr>
        <w:pStyle w:val="ListAlphaLower"/>
      </w:pPr>
      <w:r w:rsidRPr="00471D84">
        <w:t>c.</w:t>
      </w:r>
      <w:r w:rsidRPr="00471D84">
        <w:tab/>
      </w:r>
      <w:r w:rsidR="004B1E9F" w:rsidRPr="00471D84">
        <w:t>The terms of any grant under which an employee is being paid.</w:t>
      </w:r>
    </w:p>
    <w:p w14:paraId="1AB98E62" w14:textId="3A39C977" w:rsidR="00A25795" w:rsidRDefault="00A25795" w:rsidP="00C62B71">
      <w:pPr>
        <w:pStyle w:val="LISTNUMBERDOUBLE"/>
        <w:numPr>
          <w:ilvl w:val="0"/>
          <w:numId w:val="25"/>
        </w:numPr>
      </w:pPr>
      <w:r>
        <w:t xml:space="preserve">When permitted by the terms of any grant or </w:t>
      </w:r>
      <w:r w:rsidR="001D3651">
        <w:t>related regulatory</w:t>
      </w:r>
      <w:r w:rsidR="00AF747D">
        <w:t xml:space="preserve"> flexibility,</w:t>
      </w:r>
      <w:r w:rsidR="001D3651">
        <w:t xml:space="preserve"> </w:t>
      </w:r>
      <w:r w:rsidR="00AF747D">
        <w:t>and in consultation with the Board</w:t>
      </w:r>
      <w:r w:rsidR="001D3651">
        <w:t xml:space="preserve">, </w:t>
      </w:r>
      <w:r w:rsidR="00AF747D">
        <w:t xml:space="preserve">ensure that the District </w:t>
      </w:r>
      <w:r>
        <w:t>continue</w:t>
      </w:r>
      <w:r w:rsidR="00AF747D">
        <w:t>s</w:t>
      </w:r>
      <w:r>
        <w:t xml:space="preserve"> to charge to the respective </w:t>
      </w:r>
      <w:proofErr w:type="gramStart"/>
      <w:r>
        <w:t>grants</w:t>
      </w:r>
      <w:proofErr w:type="gramEnd"/>
      <w:r>
        <w:t xml:space="preserve"> payment of the salaries and benefits to grant-funded employees when payment of salary and benefits is also being made to similarly situated non-grant funded employees.</w:t>
      </w:r>
    </w:p>
    <w:p w14:paraId="21BED46B" w14:textId="7F4DBD90" w:rsidR="004B1E9F" w:rsidRPr="00471D84" w:rsidRDefault="004B1E9F" w:rsidP="00C62B71">
      <w:pPr>
        <w:pStyle w:val="LISTNUMBERDOUBLE"/>
        <w:numPr>
          <w:ilvl w:val="0"/>
          <w:numId w:val="25"/>
        </w:numPr>
      </w:pPr>
      <w:r w:rsidRPr="00471D84">
        <w:t xml:space="preserve">Consult with the Board Attorney for guidance on the continued payment of </w:t>
      </w:r>
      <w:r w:rsidR="002B418B" w:rsidRPr="00471D84">
        <w:t xml:space="preserve">salaries and benefits for grant-funded employees and similarly situated non-grant funded employees </w:t>
      </w:r>
      <w:r w:rsidR="00E84E18" w:rsidRPr="00471D84">
        <w:t>and</w:t>
      </w:r>
      <w:r w:rsidRPr="00471D84">
        <w:t xml:space="preserve"> any </w:t>
      </w:r>
      <w:r w:rsidR="00380393" w:rsidRPr="00471D84">
        <w:t xml:space="preserve">related </w:t>
      </w:r>
      <w:r w:rsidRPr="00471D84">
        <w:t>legal obligations</w:t>
      </w:r>
      <w:r w:rsidR="00E84E18" w:rsidRPr="00471D84">
        <w:t>, such as collective bargaining</w:t>
      </w:r>
      <w:r w:rsidRPr="00471D84">
        <w:t>.</w:t>
      </w:r>
      <w:r w:rsidR="00D03D79" w:rsidRPr="00471D84">
        <w:t xml:space="preserve"> </w:t>
      </w:r>
    </w:p>
    <w:p w14:paraId="45A589AF" w14:textId="72380C07" w:rsidR="004B1E9F" w:rsidRPr="00471D84" w:rsidRDefault="004B1E9F" w:rsidP="00EA12C4">
      <w:pPr>
        <w:pStyle w:val="LISTNUMBERDOUBLE"/>
        <w:numPr>
          <w:ilvl w:val="0"/>
          <w:numId w:val="25"/>
        </w:numPr>
      </w:pPr>
      <w:r w:rsidRPr="00471D84">
        <w:t>Make recommendation</w:t>
      </w:r>
      <w:r w:rsidR="00E84E18" w:rsidRPr="00471D84">
        <w:t>(</w:t>
      </w:r>
      <w:r w:rsidRPr="00471D84">
        <w:t>s</w:t>
      </w:r>
      <w:r w:rsidR="00E84E18" w:rsidRPr="00471D84">
        <w:t>)</w:t>
      </w:r>
      <w:r w:rsidRPr="00471D84">
        <w:t xml:space="preserve"> to the Board about the</w:t>
      </w:r>
      <w:r w:rsidR="00C62B71" w:rsidRPr="00471D84">
        <w:t xml:space="preserve"> continued</w:t>
      </w:r>
      <w:r w:rsidRPr="00471D84">
        <w:t xml:space="preserve"> payment of </w:t>
      </w:r>
      <w:r w:rsidR="002B418B" w:rsidRPr="00471D84">
        <w:t xml:space="preserve">grant-funded and similarly situated non-grant funded </w:t>
      </w:r>
      <w:r w:rsidRPr="00471D84">
        <w:t>employees’ salary and benefits during the emergency closure.</w:t>
      </w:r>
    </w:p>
    <w:p w14:paraId="34480E57" w14:textId="7E18A1CE" w:rsidR="00E84E18" w:rsidRPr="00471D84" w:rsidRDefault="00E84E18" w:rsidP="00EA12C4">
      <w:pPr>
        <w:pStyle w:val="LISTNUMBERDOUBLE"/>
        <w:numPr>
          <w:ilvl w:val="0"/>
          <w:numId w:val="25"/>
        </w:numPr>
      </w:pPr>
      <w:r w:rsidRPr="00471D84">
        <w:t xml:space="preserve">Regularly report to the Board regarding the payment of </w:t>
      </w:r>
      <w:r w:rsidR="002B418B" w:rsidRPr="00471D84">
        <w:t xml:space="preserve">grant-funded and similarly situated non-grant funded </w:t>
      </w:r>
      <w:r w:rsidRPr="00471D84">
        <w:t xml:space="preserve">employees and the work being performed by </w:t>
      </w:r>
      <w:r w:rsidR="002B418B" w:rsidRPr="00471D84">
        <w:t xml:space="preserve">those </w:t>
      </w:r>
      <w:r w:rsidRPr="00471D84">
        <w:t>employees during the period of the emergency closure.</w:t>
      </w:r>
    </w:p>
    <w:sectPr w:rsidR="00E84E18" w:rsidRPr="00471D84" w:rsidSect="00D60FF3">
      <w:footerReference w:type="default" r:id="rId8"/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E249" w14:textId="77777777" w:rsidR="000F1F60" w:rsidRDefault="000F1F60">
      <w:r>
        <w:separator/>
      </w:r>
    </w:p>
  </w:endnote>
  <w:endnote w:type="continuationSeparator" w:id="0">
    <w:p w14:paraId="6E6968FF" w14:textId="77777777" w:rsidR="000F1F60" w:rsidRDefault="000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6679" w14:textId="77777777" w:rsidR="00033D3B" w:rsidRDefault="00033D3B">
    <w:pPr>
      <w:pStyle w:val="Footer"/>
      <w:tabs>
        <w:tab w:val="clear" w:pos="4320"/>
        <w:tab w:val="clear" w:pos="8640"/>
        <w:tab w:val="right" w:pos="9000"/>
      </w:tabs>
    </w:pPr>
  </w:p>
  <w:p w14:paraId="676DE2AE" w14:textId="13283F19" w:rsidR="00033D3B" w:rsidRDefault="00DA6872">
    <w:pPr>
      <w:pStyle w:val="Footer"/>
      <w:tabs>
        <w:tab w:val="clear" w:pos="4320"/>
        <w:tab w:val="clear" w:pos="8640"/>
        <w:tab w:val="right" w:pos="9000"/>
      </w:tabs>
    </w:pPr>
    <w:r>
      <w:t>4:1</w:t>
    </w:r>
    <w:r w:rsidR="002D45D8">
      <w:t>8</w:t>
    </w:r>
    <w:r>
      <w:t>0</w:t>
    </w:r>
    <w:r w:rsidR="00170C10">
      <w:t>-AP</w:t>
    </w:r>
    <w:r w:rsidR="000072CC">
      <w:t>3</w:t>
    </w:r>
    <w:r w:rsidR="00033D3B">
      <w:tab/>
      <w:t xml:space="preserve">Page </w:t>
    </w:r>
    <w:r w:rsidR="00033D3B">
      <w:fldChar w:fldCharType="begin"/>
    </w:r>
    <w:r w:rsidR="00033D3B">
      <w:instrText xml:space="preserve"> PAGE  \* MERGEFORMAT </w:instrText>
    </w:r>
    <w:r w:rsidR="00033D3B">
      <w:fldChar w:fldCharType="separate"/>
    </w:r>
    <w:r w:rsidR="002D2202">
      <w:rPr>
        <w:noProof/>
      </w:rPr>
      <w:t>3</w:t>
    </w:r>
    <w:r w:rsidR="00033D3B">
      <w:fldChar w:fldCharType="end"/>
    </w:r>
    <w:r w:rsidR="00033D3B">
      <w:t xml:space="preserve"> of </w:t>
    </w:r>
    <w:r w:rsidR="000072CC">
      <w:rPr>
        <w:noProof/>
      </w:rPr>
      <w:fldChar w:fldCharType="begin"/>
    </w:r>
    <w:r w:rsidR="000072CC">
      <w:rPr>
        <w:noProof/>
      </w:rPr>
      <w:instrText xml:space="preserve"> SECTIONPAGES  \* MERGEFORMAT </w:instrText>
    </w:r>
    <w:r w:rsidR="000072CC">
      <w:rPr>
        <w:noProof/>
      </w:rPr>
      <w:fldChar w:fldCharType="separate"/>
    </w:r>
    <w:r w:rsidR="00D60FF3">
      <w:rPr>
        <w:noProof/>
      </w:rPr>
      <w:t>1</w:t>
    </w:r>
    <w:r w:rsidR="000072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A230" w14:textId="77777777" w:rsidR="000F1F60" w:rsidRDefault="000F1F60">
      <w:r>
        <w:separator/>
      </w:r>
    </w:p>
    <w:p w14:paraId="6281EB7E" w14:textId="77777777" w:rsidR="000F1F60" w:rsidRDefault="000F1F60">
      <w:r>
        <w:rPr>
          <w:color w:val="FF0000"/>
          <w:sz w:val="18"/>
          <w:szCs w:val="18"/>
        </w:rPr>
        <w:t xml:space="preserve">The footnotes should be removed before the material is used. </w:t>
      </w:r>
    </w:p>
  </w:footnote>
  <w:footnote w:type="continuationSeparator" w:id="0">
    <w:p w14:paraId="47E4518B" w14:textId="77777777" w:rsidR="000F1F60" w:rsidRDefault="000F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253F1048"/>
    <w:multiLevelType w:val="hybridMultilevel"/>
    <w:tmpl w:val="084E07D6"/>
    <w:lvl w:ilvl="0" w:tplc="6FCED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5D1054A"/>
    <w:multiLevelType w:val="hybridMultilevel"/>
    <w:tmpl w:val="BB462506"/>
    <w:lvl w:ilvl="0" w:tplc="0CF21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0DF17D3"/>
    <w:multiLevelType w:val="hybridMultilevel"/>
    <w:tmpl w:val="6BE2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40676E2E"/>
    <w:multiLevelType w:val="hybridMultilevel"/>
    <w:tmpl w:val="687E498A"/>
    <w:lvl w:ilvl="0" w:tplc="4C6AE5D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9"/>
  </w:num>
  <w:num w:numId="10">
    <w:abstractNumId w:val="23"/>
  </w:num>
  <w:num w:numId="11">
    <w:abstractNumId w:val="19"/>
  </w:num>
  <w:num w:numId="12">
    <w:abstractNumId w:val="20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  <w:num w:numId="19">
    <w:abstractNumId w:val="13"/>
  </w:num>
  <w:num w:numId="20">
    <w:abstractNumId w:val="22"/>
  </w:num>
  <w:num w:numId="21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18"/>
  </w:num>
  <w:num w:numId="23">
    <w:abstractNumId w:val="8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F7"/>
    <w:rsid w:val="0000667A"/>
    <w:rsid w:val="000072CC"/>
    <w:rsid w:val="00012E58"/>
    <w:rsid w:val="00033D3B"/>
    <w:rsid w:val="00036A10"/>
    <w:rsid w:val="000819FA"/>
    <w:rsid w:val="00087F03"/>
    <w:rsid w:val="000948C7"/>
    <w:rsid w:val="00096ACE"/>
    <w:rsid w:val="000B35CF"/>
    <w:rsid w:val="000D578A"/>
    <w:rsid w:val="000E27DE"/>
    <w:rsid w:val="000E3311"/>
    <w:rsid w:val="000F1A57"/>
    <w:rsid w:val="000F1F60"/>
    <w:rsid w:val="000F5E01"/>
    <w:rsid w:val="000F719A"/>
    <w:rsid w:val="001268B9"/>
    <w:rsid w:val="00135C71"/>
    <w:rsid w:val="001561B5"/>
    <w:rsid w:val="001566AE"/>
    <w:rsid w:val="0016031C"/>
    <w:rsid w:val="00170C10"/>
    <w:rsid w:val="00175B73"/>
    <w:rsid w:val="001814A0"/>
    <w:rsid w:val="00182CC1"/>
    <w:rsid w:val="00187709"/>
    <w:rsid w:val="00190BE2"/>
    <w:rsid w:val="00191E4C"/>
    <w:rsid w:val="00192CFB"/>
    <w:rsid w:val="001A0219"/>
    <w:rsid w:val="001C5FFF"/>
    <w:rsid w:val="001D19E4"/>
    <w:rsid w:val="001D3651"/>
    <w:rsid w:val="001D48E4"/>
    <w:rsid w:val="001E22D3"/>
    <w:rsid w:val="0020420B"/>
    <w:rsid w:val="00206D2E"/>
    <w:rsid w:val="00207E04"/>
    <w:rsid w:val="0023538A"/>
    <w:rsid w:val="0025027F"/>
    <w:rsid w:val="00261058"/>
    <w:rsid w:val="0027050D"/>
    <w:rsid w:val="002914E2"/>
    <w:rsid w:val="002A0446"/>
    <w:rsid w:val="002A4A1C"/>
    <w:rsid w:val="002B049F"/>
    <w:rsid w:val="002B418B"/>
    <w:rsid w:val="002B7FDC"/>
    <w:rsid w:val="002D2202"/>
    <w:rsid w:val="002D45D8"/>
    <w:rsid w:val="002F48EA"/>
    <w:rsid w:val="00300129"/>
    <w:rsid w:val="003107B8"/>
    <w:rsid w:val="00312D1E"/>
    <w:rsid w:val="0032293C"/>
    <w:rsid w:val="003318D6"/>
    <w:rsid w:val="003667BA"/>
    <w:rsid w:val="0037479A"/>
    <w:rsid w:val="00380393"/>
    <w:rsid w:val="00380736"/>
    <w:rsid w:val="00385641"/>
    <w:rsid w:val="003859B3"/>
    <w:rsid w:val="003866C0"/>
    <w:rsid w:val="003B1120"/>
    <w:rsid w:val="003C47B7"/>
    <w:rsid w:val="003C64A0"/>
    <w:rsid w:val="003E5605"/>
    <w:rsid w:val="003E7388"/>
    <w:rsid w:val="00402F82"/>
    <w:rsid w:val="0040305B"/>
    <w:rsid w:val="0040696A"/>
    <w:rsid w:val="00413126"/>
    <w:rsid w:val="00416B59"/>
    <w:rsid w:val="00420B10"/>
    <w:rsid w:val="00435834"/>
    <w:rsid w:val="00445DD5"/>
    <w:rsid w:val="004460F6"/>
    <w:rsid w:val="004643DB"/>
    <w:rsid w:val="00471D84"/>
    <w:rsid w:val="0047664E"/>
    <w:rsid w:val="004800B5"/>
    <w:rsid w:val="004A0318"/>
    <w:rsid w:val="004B1E9F"/>
    <w:rsid w:val="004B6D5B"/>
    <w:rsid w:val="004E2815"/>
    <w:rsid w:val="004E78C0"/>
    <w:rsid w:val="004F1D00"/>
    <w:rsid w:val="004F1EE2"/>
    <w:rsid w:val="0050006F"/>
    <w:rsid w:val="00501AFA"/>
    <w:rsid w:val="005277C3"/>
    <w:rsid w:val="005529EA"/>
    <w:rsid w:val="00552A1E"/>
    <w:rsid w:val="00581476"/>
    <w:rsid w:val="0058660D"/>
    <w:rsid w:val="00592906"/>
    <w:rsid w:val="0059428B"/>
    <w:rsid w:val="005A0AD6"/>
    <w:rsid w:val="005A593B"/>
    <w:rsid w:val="005C7707"/>
    <w:rsid w:val="005F4BA7"/>
    <w:rsid w:val="006413AA"/>
    <w:rsid w:val="00671444"/>
    <w:rsid w:val="0069503F"/>
    <w:rsid w:val="006A7976"/>
    <w:rsid w:val="006B7244"/>
    <w:rsid w:val="006C3F6B"/>
    <w:rsid w:val="006E0931"/>
    <w:rsid w:val="006E3927"/>
    <w:rsid w:val="006F0325"/>
    <w:rsid w:val="007010B9"/>
    <w:rsid w:val="00701595"/>
    <w:rsid w:val="00702583"/>
    <w:rsid w:val="0071120B"/>
    <w:rsid w:val="0071467B"/>
    <w:rsid w:val="00717272"/>
    <w:rsid w:val="007575C9"/>
    <w:rsid w:val="007652FB"/>
    <w:rsid w:val="007844AA"/>
    <w:rsid w:val="007923CB"/>
    <w:rsid w:val="007C4344"/>
    <w:rsid w:val="007D062F"/>
    <w:rsid w:val="007E15AE"/>
    <w:rsid w:val="007F77D3"/>
    <w:rsid w:val="00803B72"/>
    <w:rsid w:val="00820173"/>
    <w:rsid w:val="0083786D"/>
    <w:rsid w:val="0087184C"/>
    <w:rsid w:val="00880D2A"/>
    <w:rsid w:val="0088675B"/>
    <w:rsid w:val="00894FB1"/>
    <w:rsid w:val="008A0DBD"/>
    <w:rsid w:val="008C41D8"/>
    <w:rsid w:val="008C720B"/>
    <w:rsid w:val="008D17AA"/>
    <w:rsid w:val="008D1E31"/>
    <w:rsid w:val="008D235F"/>
    <w:rsid w:val="008D27A5"/>
    <w:rsid w:val="008D62E5"/>
    <w:rsid w:val="008E5D5C"/>
    <w:rsid w:val="008E798E"/>
    <w:rsid w:val="008F28E8"/>
    <w:rsid w:val="008F2D63"/>
    <w:rsid w:val="00916683"/>
    <w:rsid w:val="009170C4"/>
    <w:rsid w:val="009356DA"/>
    <w:rsid w:val="0094046B"/>
    <w:rsid w:val="00973F97"/>
    <w:rsid w:val="0097510A"/>
    <w:rsid w:val="009751C6"/>
    <w:rsid w:val="009B4B7E"/>
    <w:rsid w:val="009D545E"/>
    <w:rsid w:val="00A005CB"/>
    <w:rsid w:val="00A020BF"/>
    <w:rsid w:val="00A032A8"/>
    <w:rsid w:val="00A0697E"/>
    <w:rsid w:val="00A25795"/>
    <w:rsid w:val="00A3021D"/>
    <w:rsid w:val="00A4492E"/>
    <w:rsid w:val="00A546C8"/>
    <w:rsid w:val="00A562AE"/>
    <w:rsid w:val="00A64014"/>
    <w:rsid w:val="00AA71C0"/>
    <w:rsid w:val="00AB0C97"/>
    <w:rsid w:val="00AC1085"/>
    <w:rsid w:val="00AC7E6B"/>
    <w:rsid w:val="00AD2778"/>
    <w:rsid w:val="00AF15C4"/>
    <w:rsid w:val="00AF747D"/>
    <w:rsid w:val="00B05F28"/>
    <w:rsid w:val="00B07A59"/>
    <w:rsid w:val="00B10E0C"/>
    <w:rsid w:val="00B16726"/>
    <w:rsid w:val="00B23543"/>
    <w:rsid w:val="00B36F67"/>
    <w:rsid w:val="00B4270C"/>
    <w:rsid w:val="00B46D0C"/>
    <w:rsid w:val="00B66310"/>
    <w:rsid w:val="00B90949"/>
    <w:rsid w:val="00B90A64"/>
    <w:rsid w:val="00BB0973"/>
    <w:rsid w:val="00BE17E1"/>
    <w:rsid w:val="00BE4F43"/>
    <w:rsid w:val="00C14EF7"/>
    <w:rsid w:val="00C22EC4"/>
    <w:rsid w:val="00C33EE0"/>
    <w:rsid w:val="00C3725C"/>
    <w:rsid w:val="00C62B71"/>
    <w:rsid w:val="00C65B7B"/>
    <w:rsid w:val="00C704BE"/>
    <w:rsid w:val="00C756AE"/>
    <w:rsid w:val="00C765E9"/>
    <w:rsid w:val="00C80D6E"/>
    <w:rsid w:val="00C80E0A"/>
    <w:rsid w:val="00C906B0"/>
    <w:rsid w:val="00CB041A"/>
    <w:rsid w:val="00CB668B"/>
    <w:rsid w:val="00CC2DE6"/>
    <w:rsid w:val="00CE0140"/>
    <w:rsid w:val="00CF0001"/>
    <w:rsid w:val="00CF56E4"/>
    <w:rsid w:val="00D03D79"/>
    <w:rsid w:val="00D123BA"/>
    <w:rsid w:val="00D12BB8"/>
    <w:rsid w:val="00D145BD"/>
    <w:rsid w:val="00D15D3D"/>
    <w:rsid w:val="00D236E5"/>
    <w:rsid w:val="00D33407"/>
    <w:rsid w:val="00D40D78"/>
    <w:rsid w:val="00D60FF3"/>
    <w:rsid w:val="00D617B2"/>
    <w:rsid w:val="00D640B9"/>
    <w:rsid w:val="00D669EB"/>
    <w:rsid w:val="00D755C1"/>
    <w:rsid w:val="00D822C0"/>
    <w:rsid w:val="00DA6872"/>
    <w:rsid w:val="00DD128D"/>
    <w:rsid w:val="00DD1FEF"/>
    <w:rsid w:val="00DE5D3E"/>
    <w:rsid w:val="00DF29EF"/>
    <w:rsid w:val="00DF60D8"/>
    <w:rsid w:val="00E01B6D"/>
    <w:rsid w:val="00E054E0"/>
    <w:rsid w:val="00E1712C"/>
    <w:rsid w:val="00E175BB"/>
    <w:rsid w:val="00E24A5F"/>
    <w:rsid w:val="00E4441D"/>
    <w:rsid w:val="00E47CDD"/>
    <w:rsid w:val="00E54222"/>
    <w:rsid w:val="00E6675D"/>
    <w:rsid w:val="00E67B69"/>
    <w:rsid w:val="00E73636"/>
    <w:rsid w:val="00E77616"/>
    <w:rsid w:val="00E8224F"/>
    <w:rsid w:val="00E84E18"/>
    <w:rsid w:val="00E90C10"/>
    <w:rsid w:val="00E92D2C"/>
    <w:rsid w:val="00E9407D"/>
    <w:rsid w:val="00EA0411"/>
    <w:rsid w:val="00EA1225"/>
    <w:rsid w:val="00EA12C4"/>
    <w:rsid w:val="00EC176B"/>
    <w:rsid w:val="00EC4684"/>
    <w:rsid w:val="00ED3C5E"/>
    <w:rsid w:val="00ED59EA"/>
    <w:rsid w:val="00EE3DB6"/>
    <w:rsid w:val="00EE4572"/>
    <w:rsid w:val="00EF2D83"/>
    <w:rsid w:val="00EF6E44"/>
    <w:rsid w:val="00EF7A86"/>
    <w:rsid w:val="00F027F5"/>
    <w:rsid w:val="00F07AF7"/>
    <w:rsid w:val="00F10AEB"/>
    <w:rsid w:val="00F129EC"/>
    <w:rsid w:val="00F20AF0"/>
    <w:rsid w:val="00F21793"/>
    <w:rsid w:val="00F37DD8"/>
    <w:rsid w:val="00F66BDB"/>
    <w:rsid w:val="00F72289"/>
    <w:rsid w:val="00F73C5C"/>
    <w:rsid w:val="00F80908"/>
    <w:rsid w:val="00FB1349"/>
    <w:rsid w:val="00FB49D3"/>
    <w:rsid w:val="00FC63C2"/>
    <w:rsid w:val="00FE51D2"/>
    <w:rsid w:val="00FF1284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E3D6E"/>
  <w15:chartTrackingRefBased/>
  <w15:docId w15:val="{1A43A171-F155-470C-9C62-79E5759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4AA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7844A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7844A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7844A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7844A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844A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7844A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7844A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844A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844A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44AA"/>
    <w:pPr>
      <w:spacing w:before="60" w:after="60"/>
      <w:jc w:val="both"/>
    </w:pPr>
  </w:style>
  <w:style w:type="paragraph" w:customStyle="1" w:styleId="LEGALREF">
    <w:name w:val="LEGAL REF"/>
    <w:basedOn w:val="Normal"/>
    <w:rsid w:val="007844A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7844A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7844A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7844AA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7844AA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7844AA"/>
    <w:pPr>
      <w:ind w:left="994" w:hanging="274"/>
    </w:pPr>
  </w:style>
  <w:style w:type="paragraph" w:styleId="FootnoteText">
    <w:name w:val="footnote text"/>
    <w:basedOn w:val="Normal"/>
    <w:semiHidden/>
    <w:rsid w:val="007844A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7844AA"/>
    <w:pPr>
      <w:ind w:left="720" w:right="720"/>
    </w:pPr>
  </w:style>
  <w:style w:type="paragraph" w:customStyle="1" w:styleId="FootnoteNumberedIndent">
    <w:name w:val="Footnote Numbered Indent"/>
    <w:basedOn w:val="FootnoteText"/>
    <w:rsid w:val="007844AA"/>
    <w:pPr>
      <w:ind w:left="1080" w:hanging="360"/>
    </w:pPr>
  </w:style>
  <w:style w:type="paragraph" w:customStyle="1" w:styleId="FootnoteQuote">
    <w:name w:val="Footnote Quote"/>
    <w:basedOn w:val="FootnoteText"/>
    <w:rsid w:val="007844AA"/>
    <w:pPr>
      <w:ind w:left="1080" w:right="1080" w:firstLine="0"/>
    </w:pPr>
  </w:style>
  <w:style w:type="character" w:styleId="FootnoteReference">
    <w:name w:val="footnote reference"/>
    <w:basedOn w:val="DefaultParagraphFont"/>
    <w:semiHidden/>
    <w:rsid w:val="007844AA"/>
    <w:rPr>
      <w:rFonts w:ascii="Times New Roman" w:hAnsi="Times New Roman"/>
      <w:b/>
      <w:sz w:val="18"/>
      <w:vertAlign w:val="superscript"/>
    </w:rPr>
  </w:style>
  <w:style w:type="character" w:customStyle="1" w:styleId="HIDDEN">
    <w:name w:val="HIDDEN"/>
    <w:basedOn w:val="DefaultParagraphFont"/>
    <w:rsid w:val="007844AA"/>
    <w:rPr>
      <w:vanish/>
      <w:vertAlign w:val="baseline"/>
    </w:rPr>
  </w:style>
  <w:style w:type="paragraph" w:styleId="List">
    <w:name w:val="List"/>
    <w:basedOn w:val="Normal"/>
    <w:rsid w:val="007844AA"/>
    <w:pPr>
      <w:ind w:left="360" w:hanging="360"/>
      <w:jc w:val="both"/>
    </w:pPr>
  </w:style>
  <w:style w:type="paragraph" w:styleId="List2">
    <w:name w:val="List 2"/>
    <w:basedOn w:val="Normal"/>
    <w:rsid w:val="007844A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87184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7844AA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7844AA"/>
    <w:pPr>
      <w:ind w:left="360" w:hanging="360"/>
      <w:jc w:val="both"/>
    </w:pPr>
  </w:style>
  <w:style w:type="paragraph" w:styleId="ListBullet2">
    <w:name w:val="List Bullet 2"/>
    <w:basedOn w:val="Normal"/>
    <w:rsid w:val="007844AA"/>
    <w:pPr>
      <w:ind w:left="720" w:hanging="360"/>
      <w:jc w:val="both"/>
    </w:pPr>
  </w:style>
  <w:style w:type="paragraph" w:styleId="ListBullet3">
    <w:name w:val="List Bullet 3"/>
    <w:basedOn w:val="Normal"/>
    <w:rsid w:val="007844AA"/>
    <w:pPr>
      <w:ind w:left="1080" w:hanging="360"/>
      <w:jc w:val="both"/>
    </w:pPr>
  </w:style>
  <w:style w:type="paragraph" w:styleId="ListBullet4">
    <w:name w:val="List Bullet 4"/>
    <w:basedOn w:val="Normal"/>
    <w:rsid w:val="007844AA"/>
    <w:pPr>
      <w:ind w:left="1440" w:hanging="360"/>
      <w:jc w:val="both"/>
    </w:pPr>
  </w:style>
  <w:style w:type="paragraph" w:styleId="ListNumber">
    <w:name w:val="List Number"/>
    <w:basedOn w:val="Normal"/>
    <w:rsid w:val="007844AA"/>
    <w:pPr>
      <w:ind w:left="360" w:hanging="360"/>
      <w:jc w:val="both"/>
    </w:pPr>
  </w:style>
  <w:style w:type="paragraph" w:styleId="ListNumber2">
    <w:name w:val="List Number 2"/>
    <w:basedOn w:val="Normal"/>
    <w:rsid w:val="007844A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7844AA"/>
    <w:pPr>
      <w:spacing w:before="60" w:after="60"/>
    </w:pPr>
  </w:style>
  <w:style w:type="paragraph" w:customStyle="1" w:styleId="SUBHEADING">
    <w:name w:val="SUBHEADING"/>
    <w:basedOn w:val="Normal"/>
    <w:next w:val="BodyText"/>
    <w:rsid w:val="007844A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7844AA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7844AA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7844AA"/>
    <w:pPr>
      <w:ind w:left="2160"/>
    </w:pPr>
  </w:style>
  <w:style w:type="paragraph" w:customStyle="1" w:styleId="TOCHeading2">
    <w:name w:val="TOC Heading 2"/>
    <w:basedOn w:val="TOCHeading"/>
    <w:rsid w:val="0087184C"/>
    <w:pPr>
      <w:spacing w:after="360"/>
    </w:pPr>
  </w:style>
  <w:style w:type="paragraph" w:styleId="Header">
    <w:name w:val="header"/>
    <w:basedOn w:val="Normal"/>
    <w:rsid w:val="0078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4AA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87184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87184C"/>
  </w:style>
  <w:style w:type="paragraph" w:styleId="BlockText">
    <w:name w:val="Block Text"/>
    <w:basedOn w:val="Normal"/>
    <w:rsid w:val="0087184C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87184C"/>
    <w:pPr>
      <w:jc w:val="center"/>
    </w:pPr>
    <w:rPr>
      <w:i/>
    </w:rPr>
  </w:style>
  <w:style w:type="paragraph" w:styleId="BalloonText">
    <w:name w:val="Balloon Text"/>
    <w:basedOn w:val="Normal"/>
    <w:semiHidden/>
    <w:rsid w:val="00182CC1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7844AA"/>
    <w:pPr>
      <w:ind w:left="1080" w:hanging="360"/>
      <w:jc w:val="both"/>
    </w:pPr>
  </w:style>
  <w:style w:type="character" w:styleId="Hyperlink">
    <w:name w:val="Hyperlink"/>
    <w:rsid w:val="002A4A1C"/>
    <w:rPr>
      <w:color w:val="0000FF"/>
      <w:u w:val="single"/>
    </w:rPr>
  </w:style>
  <w:style w:type="character" w:styleId="FollowedHyperlink">
    <w:name w:val="FollowedHyperlink"/>
    <w:rsid w:val="00413126"/>
    <w:rPr>
      <w:color w:val="800080"/>
      <w:u w:val="single"/>
    </w:rPr>
  </w:style>
  <w:style w:type="paragraph" w:styleId="Index1">
    <w:name w:val="index 1"/>
    <w:basedOn w:val="Normal"/>
    <w:next w:val="Normal"/>
    <w:rsid w:val="007844A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7844AA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7844AA"/>
    <w:pPr>
      <w:ind w:left="1080" w:hanging="360"/>
      <w:jc w:val="both"/>
    </w:pPr>
  </w:style>
  <w:style w:type="paragraph" w:styleId="NormalIndent">
    <w:name w:val="Normal Indent"/>
    <w:basedOn w:val="Normal"/>
    <w:rsid w:val="007844AA"/>
    <w:pPr>
      <w:ind w:left="720"/>
    </w:pPr>
  </w:style>
  <w:style w:type="paragraph" w:styleId="List4">
    <w:name w:val="List 4"/>
    <w:basedOn w:val="Normal"/>
    <w:rsid w:val="007844AA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784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E1712C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7844AA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7844AA"/>
    <w:pPr>
      <w:ind w:left="4320"/>
    </w:pPr>
  </w:style>
  <w:style w:type="character" w:customStyle="1" w:styleId="ClosingChar">
    <w:name w:val="Closing Char"/>
    <w:link w:val="Closing"/>
    <w:rsid w:val="00E1712C"/>
    <w:rPr>
      <w:kern w:val="28"/>
      <w:sz w:val="22"/>
    </w:rPr>
  </w:style>
  <w:style w:type="paragraph" w:styleId="Signature">
    <w:name w:val="Signature"/>
    <w:basedOn w:val="Normal"/>
    <w:link w:val="SignatureChar"/>
    <w:rsid w:val="007844AA"/>
    <w:pPr>
      <w:ind w:left="4320"/>
    </w:pPr>
  </w:style>
  <w:style w:type="character" w:customStyle="1" w:styleId="SignatureChar">
    <w:name w:val="Signature Char"/>
    <w:link w:val="Signature"/>
    <w:rsid w:val="00E1712C"/>
    <w:rPr>
      <w:kern w:val="28"/>
      <w:sz w:val="22"/>
    </w:rPr>
  </w:style>
  <w:style w:type="paragraph" w:styleId="Salutation">
    <w:name w:val="Salutation"/>
    <w:basedOn w:val="Normal"/>
    <w:link w:val="SalutationChar"/>
    <w:rsid w:val="007844AA"/>
  </w:style>
  <w:style w:type="character" w:customStyle="1" w:styleId="SalutationChar">
    <w:name w:val="Salutation Char"/>
    <w:link w:val="Salutation"/>
    <w:rsid w:val="00E1712C"/>
    <w:rPr>
      <w:kern w:val="28"/>
      <w:sz w:val="22"/>
    </w:rPr>
  </w:style>
  <w:style w:type="paragraph" w:styleId="ListContinue">
    <w:name w:val="List Continue"/>
    <w:basedOn w:val="Normal"/>
    <w:rsid w:val="007844AA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7844AA"/>
  </w:style>
  <w:style w:type="paragraph" w:styleId="TOC1">
    <w:name w:val="toc 1"/>
    <w:basedOn w:val="Normal"/>
    <w:next w:val="Normal"/>
    <w:rsid w:val="007844AA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7844AA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7844AA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7844AA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7844AA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7844AA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7844AA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7844AA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7844AA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7844AA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7844AA"/>
    <w:rPr>
      <w:u w:val="single"/>
    </w:rPr>
  </w:style>
  <w:style w:type="paragraph" w:styleId="List5">
    <w:name w:val="List 5"/>
    <w:basedOn w:val="Normal"/>
    <w:rsid w:val="007844AA"/>
    <w:pPr>
      <w:ind w:left="1800" w:hanging="360"/>
      <w:jc w:val="both"/>
    </w:pPr>
  </w:style>
  <w:style w:type="paragraph" w:styleId="ListBullet5">
    <w:name w:val="List Bullet 5"/>
    <w:basedOn w:val="Normal"/>
    <w:rsid w:val="007844AA"/>
    <w:pPr>
      <w:ind w:left="1800" w:hanging="360"/>
      <w:jc w:val="both"/>
    </w:pPr>
  </w:style>
  <w:style w:type="paragraph" w:styleId="ListContinue3">
    <w:name w:val="List Continue 3"/>
    <w:basedOn w:val="Normal"/>
    <w:rsid w:val="007844AA"/>
    <w:pPr>
      <w:spacing w:after="120"/>
      <w:ind w:left="1080"/>
      <w:jc w:val="both"/>
    </w:pPr>
  </w:style>
  <w:style w:type="paragraph" w:styleId="ListContinue4">
    <w:name w:val="List Continue 4"/>
    <w:basedOn w:val="Normal"/>
    <w:rsid w:val="007844AA"/>
    <w:pPr>
      <w:spacing w:after="120"/>
      <w:ind w:left="1440"/>
      <w:jc w:val="both"/>
    </w:pPr>
  </w:style>
  <w:style w:type="paragraph" w:styleId="ListContinue5">
    <w:name w:val="List Continue 5"/>
    <w:basedOn w:val="Normal"/>
    <w:rsid w:val="007844AA"/>
    <w:pPr>
      <w:spacing w:after="120"/>
      <w:ind w:left="1800"/>
      <w:jc w:val="both"/>
    </w:pPr>
  </w:style>
  <w:style w:type="paragraph" w:styleId="ListNumber4">
    <w:name w:val="List Number 4"/>
    <w:basedOn w:val="Normal"/>
    <w:rsid w:val="007844AA"/>
    <w:pPr>
      <w:ind w:left="1440" w:hanging="360"/>
      <w:jc w:val="both"/>
    </w:pPr>
  </w:style>
  <w:style w:type="paragraph" w:styleId="ListNumber5">
    <w:name w:val="List Number 5"/>
    <w:basedOn w:val="Normal"/>
    <w:rsid w:val="007844AA"/>
    <w:pPr>
      <w:ind w:left="1800" w:hanging="360"/>
      <w:jc w:val="both"/>
    </w:pPr>
  </w:style>
  <w:style w:type="paragraph" w:styleId="ListParagraph">
    <w:name w:val="List Paragraph"/>
    <w:basedOn w:val="Normal"/>
    <w:uiPriority w:val="34"/>
    <w:qFormat/>
    <w:rsid w:val="004B1E9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Cs w:val="22"/>
    </w:rPr>
  </w:style>
  <w:style w:type="character" w:styleId="CommentReference">
    <w:name w:val="annotation reference"/>
    <w:basedOn w:val="DefaultParagraphFont"/>
    <w:rsid w:val="008C41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1D8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C4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D8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D12D-127D-40D9-88F0-4D0CF5C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P:\Custom and PPD Service\Custom Bases\IASB Template\IASB Template.dotx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3126</CharactersWithSpaces>
  <SharedDoc>false</SharedDoc>
  <HLinks>
    <vt:vector size="24" baseType="variant">
      <vt:variant>
        <vt:i4>393274</vt:i4>
      </vt:variant>
      <vt:variant>
        <vt:i4>9</vt:i4>
      </vt:variant>
      <vt:variant>
        <vt:i4>0</vt:i4>
      </vt:variant>
      <vt:variant>
        <vt:i4>5</vt:i4>
      </vt:variant>
      <vt:variant>
        <vt:lpwstr>http://www.idph.state.il.us/pandemic_flu/schoolguide.htm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http://www.idph.state.il.us/pandemic_flu/school_guide/sppg_daily_census.pdf</vt:lpwstr>
      </vt:variant>
      <vt:variant>
        <vt:lpwstr/>
      </vt:variant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http://www.idph.state.il.us/pandemic_flu/school_guide/sppg_daily_census.pdf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http://www.idph.state.il.us/pandemic_flu/school_guide/sppg_weekly_census.pdf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cp:lastModifiedBy>Microsoft Office User</cp:lastModifiedBy>
  <cp:revision>3</cp:revision>
  <cp:lastPrinted>2007-07-20T19:17:00Z</cp:lastPrinted>
  <dcterms:created xsi:type="dcterms:W3CDTF">2020-07-06T14:23:00Z</dcterms:created>
  <dcterms:modified xsi:type="dcterms:W3CDTF">2020-09-02T14:28:00Z</dcterms:modified>
</cp:coreProperties>
</file>